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  <w:u w:val="single"/>
        </w:rPr>
      </w:pPr>
      <w:r w:rsidDel="00000000" w:rsidR="00000000" w:rsidRPr="00000000">
        <w:rPr>
          <w:b w:val="1"/>
          <w:bCs w:val="1"/>
          <w:sz w:val="28"/>
          <w:szCs w:val="28"/>
          <w:u w:val="single"/>
          <w:rtl w:val="0"/>
        </w:rPr>
        <w:t xml:space="preserve">Citibank Government Purchase Card Training &amp; Application Package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b w:val="1"/>
          <w:bCs w:val="1"/>
          <w:color w:val="ff0000"/>
          <w:sz w:val="24"/>
          <w:szCs w:val="24"/>
          <w:rtl w:val="0"/>
        </w:rPr>
        <w:t xml:space="preserve">Purchase Card Applicant:This is a two part-process. You must apply for your card on-line with Citibank and provide your GSA Purchase Card Training certificate and signed Appendix A to your Agency's APC for approval. </w:t>
      </w:r>
    </w:p>
    <w:p w:rsidR="00000000" w:rsidDel="00000000" w:rsidP="00000000" w:rsidRDefault="00000000" w:rsidRPr="00000000" w14:paraId="00000004">
      <w:pPr>
        <w:rPr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Part I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All applicants must read the Government Purchase Card Procedures.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All applicants must sign and date the </w:t>
      </w:r>
      <w:r w:rsidDel="00000000" w:rsidR="00000000" w:rsidRPr="00000000">
        <w:rPr>
          <w:b w:val="1"/>
          <w:bCs w:val="1"/>
          <w:rtl w:val="0"/>
        </w:rPr>
        <w:t xml:space="preserve">Appendix A Form</w:t>
      </w:r>
      <w:r w:rsidDel="00000000" w:rsidR="00000000" w:rsidRPr="00000000">
        <w:rPr>
          <w:rtl w:val="0"/>
        </w:rPr>
        <w:t xml:space="preserve"> which states you understand and agree to obey the Government Purchase Card Procedures.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All applicants must take the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GSA SmartPay Purchase card/account training for Account Holders/AOs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Next you will email your training certificate and signed Appendix A to your agency's AOPC. If approved, the agency AOPC will forward required documentation to the GSA AOPC team at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aopcsupport@gsa.gov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Part II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Complete the On-line application with Citibank. 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Use this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video</w:t>
        </w:r>
      </w:hyperlink>
      <w:r w:rsidDel="00000000" w:rsidR="00000000" w:rsidRPr="00000000">
        <w:rPr>
          <w:rtl w:val="0"/>
        </w:rPr>
        <w:t xml:space="preserve"> for step by step instructions for the online application. Below are screenshots to assist as well.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Invitation Passcode: </w:t>
      </w:r>
    </w:p>
    <w:p w:rsidR="00000000" w:rsidDel="00000000" w:rsidP="00000000" w:rsidRDefault="00000000" w:rsidRPr="00000000" w14:paraId="00000011">
      <w:pPr>
        <w:ind w:left="1440" w:firstLine="0"/>
        <w:rPr/>
      </w:pPr>
      <w:r w:rsidDel="00000000" w:rsidR="00000000" w:rsidRPr="00000000">
        <w:rPr>
          <w:rtl w:val="0"/>
        </w:rPr>
        <w:t xml:space="preserve">Invasion Email:</w:t>
      </w:r>
    </w:p>
    <w:p w:rsidR="00000000" w:rsidDel="00000000" w:rsidP="00000000" w:rsidRDefault="00000000" w:rsidRPr="00000000" w14:paraId="0000001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4809.599999999999" w:top="1209.6" w:left="431.99999999999994" w:right="604.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training.smartpay.gsa.gov/" TargetMode="External"/><Relationship Id="rId7" Type="http://schemas.openxmlformats.org/officeDocument/2006/relationships/hyperlink" Target="mailto:aopcsupport@gsa.gov" TargetMode="External"/><Relationship Id="rId8" Type="http://schemas.openxmlformats.org/officeDocument/2006/relationships/hyperlink" Target="https://www.citibank.com/tts/sa/videos/commercial-cards/citimanager-help/ep-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